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723" w:rsidRPr="00BE4723" w:rsidRDefault="00BE4723" w:rsidP="00BE4723">
      <w:pPr>
        <w:pStyle w:val="a3"/>
        <w:rPr>
          <w:lang w:val="ru-RU"/>
        </w:rPr>
      </w:pPr>
      <w:r w:rsidRPr="00BE4723">
        <w:rPr>
          <w:rStyle w:val="a4"/>
          <w:lang w:val="ru-RU"/>
        </w:rPr>
        <w:t>Юридический адрес: 423740, РТ, Актанышский район, с.Актаныш, пр.Ленина, д.17</w:t>
      </w:r>
    </w:p>
    <w:p w:rsidR="00BE4723" w:rsidRPr="00BE4723" w:rsidRDefault="00BE4723" w:rsidP="00BE4723">
      <w:pPr>
        <w:pStyle w:val="a3"/>
        <w:rPr>
          <w:lang w:val="ru-RU"/>
        </w:rPr>
      </w:pPr>
      <w:r w:rsidRPr="00BE4723">
        <w:rPr>
          <w:rStyle w:val="a4"/>
          <w:lang w:val="ru-RU"/>
        </w:rPr>
        <w:t>Телефон: 8(85552)3-44-70</w:t>
      </w:r>
    </w:p>
    <w:p w:rsidR="00BE4723" w:rsidRPr="00BE4723" w:rsidRDefault="00BE4723" w:rsidP="00BE4723">
      <w:pPr>
        <w:pStyle w:val="a3"/>
        <w:rPr>
          <w:lang w:val="ru-RU"/>
        </w:rPr>
      </w:pPr>
      <w:r>
        <w:rPr>
          <w:rStyle w:val="a4"/>
        </w:rPr>
        <w:t>e</w:t>
      </w:r>
      <w:r w:rsidRPr="00BE4723">
        <w:rPr>
          <w:rStyle w:val="a4"/>
          <w:lang w:val="ru-RU"/>
        </w:rPr>
        <w:t>-</w:t>
      </w:r>
      <w:r>
        <w:rPr>
          <w:rStyle w:val="a4"/>
        </w:rPr>
        <w:t>mail</w:t>
      </w:r>
      <w:r w:rsidRPr="00BE4723">
        <w:rPr>
          <w:rStyle w:val="a4"/>
          <w:lang w:val="ru-RU"/>
        </w:rPr>
        <w:t xml:space="preserve">: </w:t>
      </w:r>
      <w:r>
        <w:rPr>
          <w:rStyle w:val="a4"/>
        </w:rPr>
        <w:t>Roo</w:t>
      </w:r>
      <w:r w:rsidRPr="00BE4723">
        <w:rPr>
          <w:rStyle w:val="a4"/>
          <w:lang w:val="ru-RU"/>
        </w:rPr>
        <w:t>.</w:t>
      </w:r>
      <w:r>
        <w:rPr>
          <w:rStyle w:val="a4"/>
        </w:rPr>
        <w:t>Aktanysh</w:t>
      </w:r>
      <w:r w:rsidRPr="00BE4723">
        <w:rPr>
          <w:rStyle w:val="a4"/>
          <w:lang w:val="ru-RU"/>
        </w:rPr>
        <w:t>@</w:t>
      </w:r>
      <w:r>
        <w:rPr>
          <w:rStyle w:val="a4"/>
        </w:rPr>
        <w:t>tatar</w:t>
      </w:r>
      <w:r w:rsidRPr="00BE4723">
        <w:rPr>
          <w:rStyle w:val="a4"/>
          <w:lang w:val="ru-RU"/>
        </w:rPr>
        <w:t>.</w:t>
      </w:r>
      <w:r>
        <w:rPr>
          <w:rStyle w:val="a4"/>
        </w:rPr>
        <w:t>ru</w:t>
      </w:r>
    </w:p>
    <w:p w:rsidR="00BE4723" w:rsidRPr="00BE4723" w:rsidRDefault="00BE4723" w:rsidP="00BE4723">
      <w:pPr>
        <w:pStyle w:val="a3"/>
        <w:rPr>
          <w:lang w:val="ru-RU"/>
        </w:rPr>
      </w:pPr>
      <w:r w:rsidRPr="00BE4723">
        <w:rPr>
          <w:rStyle w:val="a4"/>
          <w:lang w:val="ru-RU"/>
        </w:rPr>
        <w:t>График работы: 07:30-16:15</w:t>
      </w:r>
    </w:p>
    <w:p w:rsidR="00BE4723" w:rsidRPr="00BE4723" w:rsidRDefault="00BE4723" w:rsidP="00BE4723">
      <w:pPr>
        <w:pStyle w:val="a3"/>
        <w:rPr>
          <w:lang w:val="ru-RU"/>
        </w:rPr>
      </w:pPr>
    </w:p>
    <w:p w:rsidR="00BE4723" w:rsidRPr="00BE4723" w:rsidRDefault="00BE4723" w:rsidP="00BE4723">
      <w:pPr>
        <w:pStyle w:val="a3"/>
        <w:rPr>
          <w:lang w:val="ru-RU"/>
        </w:rPr>
      </w:pPr>
      <w:r w:rsidRPr="00BE4723">
        <w:rPr>
          <w:lang w:val="ru-RU"/>
        </w:rPr>
        <w:t>Информация о работе учреждения</w:t>
      </w:r>
      <w:r w:rsidRPr="00BE4723">
        <w:rPr>
          <w:lang w:val="ru-RU"/>
        </w:rPr>
        <w:br/>
      </w:r>
      <w:r w:rsidRPr="00BE4723">
        <w:rPr>
          <w:lang w:val="ru-RU"/>
        </w:rPr>
        <w:br/>
        <w:t>Осуществляет следующие виды деятельности:</w:t>
      </w:r>
      <w:r w:rsidRPr="00BE4723">
        <w:rPr>
          <w:lang w:val="ru-RU"/>
        </w:rPr>
        <w:br/>
      </w:r>
      <w:r w:rsidRPr="00BE4723">
        <w:rPr>
          <w:lang w:val="ru-RU"/>
        </w:rPr>
        <w:br/>
      </w:r>
      <w:r w:rsidRPr="00BE4723">
        <w:rPr>
          <w:lang w:val="ru-RU"/>
        </w:rPr>
        <w:br/>
        <w:t>- обеспечивает выполнение законодательства об образовании РФ и РТ, а также норм международного права;</w:t>
      </w:r>
      <w:r w:rsidRPr="00BE4723">
        <w:rPr>
          <w:lang w:val="ru-RU"/>
        </w:rPr>
        <w:br/>
      </w:r>
      <w:r w:rsidRPr="00BE4723">
        <w:rPr>
          <w:lang w:val="ru-RU"/>
        </w:rPr>
        <w:br/>
        <w:t>-анализирует состояние образования и разрабаты</w:t>
      </w:r>
      <w:r w:rsidRPr="00BE4723">
        <w:rPr>
          <w:lang w:val="ru-RU"/>
        </w:rPr>
        <w:softHyphen/>
        <w:t>вает прогноз его развития на территории муниципального образования «Актанышский муниципальный район» Республики Татарстан;</w:t>
      </w:r>
      <w:r w:rsidRPr="00BE4723">
        <w:rPr>
          <w:lang w:val="ru-RU"/>
        </w:rPr>
        <w:br/>
      </w:r>
      <w:r w:rsidRPr="00BE4723">
        <w:rPr>
          <w:lang w:val="ru-RU"/>
        </w:rPr>
        <w:br/>
        <w:t>-обеспечивает гражданам, проживающим на дан</w:t>
      </w:r>
      <w:r w:rsidRPr="00BE4723">
        <w:rPr>
          <w:lang w:val="ru-RU"/>
        </w:rPr>
        <w:softHyphen/>
        <w:t>ной территории, возможность выбора общеобразо</w:t>
      </w:r>
      <w:r w:rsidRPr="00BE4723">
        <w:rPr>
          <w:lang w:val="ru-RU"/>
        </w:rPr>
        <w:softHyphen/>
        <w:t>вательного учреждения;</w:t>
      </w:r>
      <w:r w:rsidRPr="00BE4723">
        <w:rPr>
          <w:lang w:val="ru-RU"/>
        </w:rPr>
        <w:br/>
      </w:r>
      <w:r w:rsidRPr="00BE4723">
        <w:rPr>
          <w:lang w:val="ru-RU"/>
        </w:rPr>
        <w:br/>
        <w:t>-работает по подбору, расстановке и повышению квалификации кадров;</w:t>
      </w:r>
      <w:r w:rsidRPr="00BE4723">
        <w:rPr>
          <w:lang w:val="ru-RU"/>
        </w:rPr>
        <w:br/>
      </w:r>
      <w:r w:rsidRPr="00BE4723">
        <w:rPr>
          <w:lang w:val="ru-RU"/>
        </w:rPr>
        <w:br/>
        <w:t>-участвует при проведении аттестации руководи</w:t>
      </w:r>
      <w:r w:rsidRPr="00BE4723">
        <w:rPr>
          <w:lang w:val="ru-RU"/>
        </w:rPr>
        <w:softHyphen/>
        <w:t>телей и педагогов образовательных учреждений, изучает, обобщает и пропагандирует передовой пе</w:t>
      </w:r>
      <w:r w:rsidRPr="00BE4723">
        <w:rPr>
          <w:lang w:val="ru-RU"/>
        </w:rPr>
        <w:softHyphen/>
        <w:t>дагогический опыт;</w:t>
      </w:r>
      <w:r w:rsidRPr="00BE4723">
        <w:rPr>
          <w:lang w:val="ru-RU"/>
        </w:rPr>
        <w:br/>
      </w:r>
      <w:r w:rsidRPr="00BE4723">
        <w:rPr>
          <w:lang w:val="ru-RU"/>
        </w:rPr>
        <w:br/>
        <w:t>-руководит внедрением и использованием совре</w:t>
      </w:r>
      <w:r w:rsidRPr="00BE4723">
        <w:rPr>
          <w:lang w:val="ru-RU"/>
        </w:rPr>
        <w:softHyphen/>
        <w:t>менных информационно-технологических средств в процессе воспитания и обучения.</w:t>
      </w:r>
      <w:r w:rsidRPr="00BE4723">
        <w:rPr>
          <w:lang w:val="ru-RU"/>
        </w:rPr>
        <w:br/>
      </w:r>
      <w:r w:rsidRPr="00BE4723">
        <w:rPr>
          <w:lang w:val="ru-RU"/>
        </w:rPr>
        <w:br/>
      </w:r>
      <w:r w:rsidRPr="00BE4723">
        <w:rPr>
          <w:lang w:val="ru-RU"/>
        </w:rPr>
        <w:br/>
        <w:t>Одним из важных направлений деятельности управления образования и общеобразовательных школ является работа по реализации прав детей на образование, совершенствование управления качеством образования и качества подготовки выпускни</w:t>
      </w:r>
      <w:r w:rsidRPr="00BE4723">
        <w:rPr>
          <w:lang w:val="ru-RU"/>
        </w:rPr>
        <w:softHyphen/>
        <w:t>ков требованиям государственных стандартов.</w:t>
      </w:r>
    </w:p>
    <w:p w:rsidR="00BE4723" w:rsidRPr="00BE4723" w:rsidRDefault="00BE4723" w:rsidP="00BE4723">
      <w:pPr>
        <w:pStyle w:val="a3"/>
        <w:rPr>
          <w:lang w:val="ru-RU"/>
        </w:rPr>
      </w:pPr>
    </w:p>
    <w:p w:rsidR="00BE4723" w:rsidRPr="00BE4723" w:rsidRDefault="00BE4723" w:rsidP="00BE4723">
      <w:pPr>
        <w:pStyle w:val="a3"/>
        <w:rPr>
          <w:lang w:val="ru-RU"/>
        </w:rPr>
      </w:pPr>
      <w:hyperlink r:id="rId4" w:history="1">
        <w:r w:rsidRPr="00BE4723">
          <w:rPr>
            <w:rStyle w:val="a5"/>
            <w:lang w:val="ru-RU"/>
          </w:rPr>
          <w:t>Правила обращения граждан в муниципальное казенное учреждение «Управление образования» Исполнительного комитета Актанышского муниципального района</w:t>
        </w:r>
      </w:hyperlink>
    </w:p>
    <w:p w:rsidR="00BE4723" w:rsidRPr="00BE4723" w:rsidRDefault="00BE4723" w:rsidP="00BE4723">
      <w:pPr>
        <w:pStyle w:val="a3"/>
        <w:rPr>
          <w:lang w:val="ru-RU"/>
        </w:rPr>
      </w:pPr>
      <w:r w:rsidRPr="00BE4723">
        <w:rPr>
          <w:lang w:val="ru-RU"/>
        </w:rPr>
        <w:t>В Актанышском муниципальном районе функционируют 39</w:t>
      </w:r>
      <w:r>
        <w:t> </w:t>
      </w:r>
      <w:r w:rsidRPr="00BE4723">
        <w:rPr>
          <w:lang w:val="ru-RU"/>
        </w:rPr>
        <w:t>дошкольных образовательных учреждений, 39</w:t>
      </w:r>
      <w:r>
        <w:t> </w:t>
      </w:r>
      <w:r w:rsidRPr="00BE4723">
        <w:rPr>
          <w:lang w:val="ru-RU"/>
        </w:rPr>
        <w:t xml:space="preserve">образовательных учреждений, в которых обучаются </w:t>
      </w:r>
      <w:r w:rsidRPr="00BE4723">
        <w:rPr>
          <w:lang w:val="ru-RU"/>
        </w:rPr>
        <w:lastRenderedPageBreak/>
        <w:t>3335 учащихся, 4 учреждения дополнительного образования и</w:t>
      </w:r>
      <w:r>
        <w:t> </w:t>
      </w:r>
      <w:r w:rsidRPr="00BE4723">
        <w:rPr>
          <w:lang w:val="ru-RU"/>
        </w:rPr>
        <w:t>1 технологический техникум. Из них: начальных школ – 9, начальных школ-детских садов – 2, средних школ – 8 школ (1 гимназия-интернат для одаренных детей и 1 кадетская школа-интернат), основных школ - 19</w:t>
      </w:r>
      <w:r>
        <w:t> </w:t>
      </w:r>
      <w:r w:rsidRPr="00BE4723">
        <w:rPr>
          <w:lang w:val="ru-RU"/>
        </w:rPr>
        <w:t xml:space="preserve"> и 1 школа-интернат для детей с ОВЗ.</w:t>
      </w:r>
    </w:p>
    <w:p w:rsidR="00BE4723" w:rsidRPr="00BE4723" w:rsidRDefault="00BE4723" w:rsidP="00BE4723">
      <w:pPr>
        <w:pStyle w:val="a3"/>
        <w:rPr>
          <w:lang w:val="ru-RU"/>
        </w:rPr>
      </w:pPr>
      <w:r w:rsidRPr="00BE4723">
        <w:rPr>
          <w:lang w:val="ru-RU"/>
        </w:rPr>
        <w:t>1. Управление образования Актанышского муниципального района (далее - Управление) является муниципальным органом местного самоуправления Актанышского муниципального района, осуществляющим деятельность по реализации единой политики в области образования и воспитания учащихся, подготовки педагогических кадров, укрепления материально-технической базы образовательных учреждений на территории района.</w:t>
      </w:r>
      <w:r w:rsidRPr="00BE4723">
        <w:rPr>
          <w:lang w:val="ru-RU"/>
        </w:rPr>
        <w:br/>
        <w:t>2. Управление в своей деятельности руководствуется Конституцией Российской Федерации, федеральными законами и другими нормативными правовыми актами Российской Федерации, Конституцией Республики Татарстан, законами и другими нормативными правовыми актами Республики Татарстан, Уставом, распорядительными документами Главы и Руководителя Исполнительного комитета Актанышского муниципального района, а также настоящим Положением.</w:t>
      </w:r>
      <w:r w:rsidRPr="00BE4723">
        <w:rPr>
          <w:lang w:val="ru-RU"/>
        </w:rPr>
        <w:br/>
        <w:t>3. Управление является юридическим лицом, имеет обособленное имущество, закрепленное за ним в праве оперативного управления, имеет круглую печать со своим наименованием на русском и татарском языках, штампы, бланки, самостоятельный баланс, вправе открыть расчетные и другие счета в кредитных организациях Республики Татарстан, вправе выступать истцом и ответчиком в судах, заключать договоры.</w:t>
      </w:r>
      <w:r w:rsidRPr="00BE4723">
        <w:rPr>
          <w:lang w:val="ru-RU"/>
        </w:rPr>
        <w:br/>
        <w:t>4. Положение об Управлении утверждается Советом Актанышского муниципального района.</w:t>
      </w:r>
      <w:r w:rsidRPr="00BE4723">
        <w:rPr>
          <w:lang w:val="ru-RU"/>
        </w:rPr>
        <w:br/>
        <w:t>5. Полное официальное наименование Управления: Муниципальное казенное учреждение "Управление образования" Исполнительного комитета Актанышского муниципального района Республики Татарстан.</w:t>
      </w:r>
    </w:p>
    <w:p w:rsidR="004136F1" w:rsidRPr="00BE4723" w:rsidRDefault="004136F1">
      <w:pPr>
        <w:rPr>
          <w:lang w:val="ru-RU"/>
        </w:rPr>
      </w:pPr>
      <w:bookmarkStart w:id="0" w:name="_GoBack"/>
      <w:bookmarkEnd w:id="0"/>
    </w:p>
    <w:sectPr w:rsidR="004136F1" w:rsidRPr="00BE47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4B"/>
    <w:rsid w:val="000A564B"/>
    <w:rsid w:val="004136F1"/>
    <w:rsid w:val="00BE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727C21-BF6C-42F0-AE8A-A58F4976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4723"/>
    <w:rPr>
      <w:b/>
      <w:bCs/>
    </w:rPr>
  </w:style>
  <w:style w:type="character" w:styleId="a5">
    <w:name w:val="Hyperlink"/>
    <w:basedOn w:val="a0"/>
    <w:uiPriority w:val="99"/>
    <w:semiHidden/>
    <w:unhideWhenUsed/>
    <w:rsid w:val="00BE47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upload/storage/org2418/files/&#1055;&#1088;&#1072;&#1074;&#1080;&#1083;&#1072;%20&#1086;&#1073;&#1088;&#1072;&#1097;&#1077;&#1085;&#1080;&#1103;%20&#1075;&#1088;&#1072;&#1078;&#1076;&#1072;&#108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3</cp:revision>
  <dcterms:created xsi:type="dcterms:W3CDTF">2021-02-15T09:50:00Z</dcterms:created>
  <dcterms:modified xsi:type="dcterms:W3CDTF">2021-02-15T09:50:00Z</dcterms:modified>
</cp:coreProperties>
</file>